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color w:val="D4471A"/>
          <w:sz w:val="24"/>
        </w:rPr>
        <w:t>小規模事業者持続化補助金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公式サイト:https://www.jizokukahojokin.info/</w:t>
      </w:r>
    </w:p>
    <w:p>
      <w:r>
        <w:rPr>
          <w:rFonts w:ascii="Yu Gothic" w:hAnsi="Yu Gothic" w:eastAsia="Yu Gothic"/>
          <w:i/>
          <w:color w:val="808080"/>
          <w:sz w:val="18"/>
        </w:rPr>
        <w:t>作成日:[      年   月   日]   /   作成者:[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経営計画の妥当性と、販路開拓の創意工夫・実現性が審査されます。</w:t>
      </w:r>
    </w:p>
    <w:p>
      <w:pPr>
        <w:pStyle w:val="ListBullet"/>
      </w:pPr>
      <w:r>
        <w:rPr>
          <w:rFonts w:ascii="Yu Gothic" w:hAnsi="Yu Gothic" w:eastAsia="Yu Gothic"/>
        </w:rPr>
        <w:t>小規模事業者であること(製造業等は常時使用する従業員20人以下)</w:t>
      </w:r>
    </w:p>
    <w:p>
      <w:pPr>
        <w:pStyle w:val="ListBullet"/>
      </w:pPr>
      <w:r>
        <w:rPr>
          <w:rFonts w:ascii="Yu Gothic" w:hAnsi="Yu Gothic" w:eastAsia="Yu Gothic"/>
        </w:rPr>
        <w:t>商工会・商工会議所の助言を受けて経営計画・補助事業計画を作成</w:t>
      </w:r>
    </w:p>
    <w:p>
      <w:pPr>
        <w:pStyle w:val="ListBullet"/>
      </w:pPr>
      <w:r>
        <w:rPr>
          <w:rFonts w:ascii="Yu Gothic" w:hAnsi="Yu Gothic" w:eastAsia="Yu Gothic"/>
        </w:rPr>
        <w:t>販路開拓(またはそれに伴う生産性向上)の取組であること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例:「小型レーザー加工機の導入によるオリジナル製品の開発と販路開拓」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事業の背景・現状の課題</w:t>
      </w:r>
    </w:p>
    <w:p>
      <w:r>
        <w:rPr>
          <w:rFonts w:ascii="Yu Gothic" w:hAnsi="Yu Gothic" w:eastAsia="Yu Gothic"/>
          <w:i/>
          <w:color w:val="808080"/>
          <w:sz w:val="18"/>
        </w:rPr>
        <w:t>例:外注依存・設備老朽化・短納期対応の困難・人手不足 など、解決したい課題を具体的に。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導入するレーザー加工機で「何を」「どう変えるか」を具体的に(加工対象・工程・体制の変化)。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導入する設備の詳細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</w:t>
      </w:r>
    </w:p>
    <w:p>
      <w:r>
        <w:rPr>
          <w:rFonts w:ascii="Yu Gothic" w:hAnsi="Yu Gothic" w:eastAsia="Yu Gothic"/>
          <w:i/>
          <w:color w:val="808080"/>
          <w:sz w:val="18"/>
        </w:rPr>
        <w:t>生産性向上・コスト削減・新規受注・付加価値向上など。可能な限り数値で。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数値計画</w:t>
      </w:r>
    </w:p>
    <w:p>
      <w:r>
        <w:rPr>
          <w:rFonts w:ascii="Yu Gothic" w:hAnsi="Yu Gothic" w:eastAsia="Yu Gothic"/>
          <w:i/>
          <w:color w:val="808080"/>
          <w:sz w:val="18"/>
        </w:rPr>
        <w:t>販路開拓による売上・受注の増加見込みを記載(必ず公募要領を確認)。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項目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売上高(千円)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客数・受注件数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付加価値額(千円)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の予定月を記載。※交付決定前の発注は対象外。</w:t>
      </w:r>
    </w:p>
    <w:p>
      <w:r>
        <w:rPr>
          <w:rFonts w:ascii="Yu Gothic" w:hAnsi="Yu Gothic" w:eastAsia="Yu Gothic"/>
        </w:rPr>
        <w:t>[ 交付決定:    月 / 発注:    月 / 納品:    月 / 稼働:    月 / 実績報告:    月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TEL:058-294-7333  /  FAX:058-294-0020  /  Mail:lasermachine.com@gmail.com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補助金ポータル:https://www.laser-machine.com/std/hojokin.shtml</w:t>
      </w:r>
    </w:p>
    <w:p>
      <w:r>
        <w:rPr>
          <w:rFonts w:ascii="Yu Gothic" w:hAnsi="Yu Gothic" w:eastAsia="Yu Gothic"/>
        </w:rPr>
        <w:t>お申し込み:https://www.laser-machine.com/std/hojokin-form.shtml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